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12" w:rsidRPr="00620712" w:rsidRDefault="00620712" w:rsidP="00620712">
      <w:pPr>
        <w:widowControl w:val="0"/>
        <w:autoSpaceDE w:val="0"/>
        <w:autoSpaceDN w:val="0"/>
        <w:spacing w:before="4" w:after="0" w:line="240" w:lineRule="auto"/>
        <w:ind w:left="-284"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0712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  <w:r w:rsidRPr="006207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Письму №    от 5 апреля 2023г.</w:t>
      </w:r>
    </w:p>
    <w:p w:rsidR="00620712" w:rsidRPr="00620712" w:rsidRDefault="00620712" w:rsidP="00620712">
      <w:pPr>
        <w:widowControl w:val="0"/>
        <w:tabs>
          <w:tab w:val="left" w:pos="756"/>
        </w:tabs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0712" w:rsidRPr="00620712" w:rsidRDefault="00620712" w:rsidP="00620712">
      <w:pPr>
        <w:widowControl w:val="0"/>
        <w:autoSpaceDE w:val="0"/>
        <w:autoSpaceDN w:val="0"/>
        <w:spacing w:before="4" w:after="0" w:line="240" w:lineRule="auto"/>
        <w:ind w:left="-284"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712" w:rsidRPr="00620712" w:rsidRDefault="00620712" w:rsidP="00620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71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20712" w:rsidRPr="00620712" w:rsidRDefault="00620712" w:rsidP="00620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712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Республиканского конкурса по изобразительному искусству</w:t>
      </w:r>
    </w:p>
    <w:p w:rsidR="00620712" w:rsidRPr="00620712" w:rsidRDefault="00620712" w:rsidP="00620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712">
        <w:rPr>
          <w:rFonts w:ascii="Times New Roman" w:eastAsia="Times New Roman" w:hAnsi="Times New Roman" w:cs="Times New Roman"/>
          <w:b/>
          <w:sz w:val="28"/>
          <w:szCs w:val="28"/>
        </w:rPr>
        <w:t xml:space="preserve">«ЛИНИЯ ОБРАЗА» </w:t>
      </w:r>
    </w:p>
    <w:p w:rsidR="00620712" w:rsidRPr="00620712" w:rsidRDefault="00620712" w:rsidP="00620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712">
        <w:rPr>
          <w:rFonts w:ascii="Times New Roman" w:eastAsia="Times New Roman" w:hAnsi="Times New Roman" w:cs="Times New Roman"/>
          <w:b/>
          <w:sz w:val="28"/>
          <w:szCs w:val="28"/>
        </w:rPr>
        <w:t>среди детей дошкольного и младшего школьного возраста</w:t>
      </w:r>
    </w:p>
    <w:p w:rsidR="00620712" w:rsidRPr="00620712" w:rsidRDefault="00620712" w:rsidP="006207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widowControl w:val="0"/>
        <w:numPr>
          <w:ilvl w:val="0"/>
          <w:numId w:val="1"/>
        </w:numPr>
        <w:spacing w:after="0" w:line="276" w:lineRule="auto"/>
        <w:ind w:left="0" w:hanging="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20712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>Общие положения</w:t>
      </w:r>
    </w:p>
    <w:p w:rsidR="00620712" w:rsidRPr="00620712" w:rsidRDefault="00620712" w:rsidP="00620712">
      <w:pPr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Республиканского конкурса по изобразительному искусству «Линия образа» среди детей дошкольного и младшего школьного возраста (далее Конкурс) опирается на концепцию республиканского проекта «Рисуем все», «Национальную доктрину образования в Российской Федерации», которая определяет стратегию направления развития системы образования в России на период до 2025года, Концепцию      художественного      образования в      Российской    Федерации. </w:t>
      </w:r>
    </w:p>
    <w:p w:rsidR="00620712" w:rsidRPr="00620712" w:rsidRDefault="00620712" w:rsidP="00620712">
      <w:pPr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firstLine="6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проведения Конкурса, ее организационное, методическое обеспечение, порядок участия в Конкурсе и определение победителей и </w:t>
      </w:r>
      <w:r w:rsidRPr="00620712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лауреатов.</w:t>
      </w:r>
    </w:p>
    <w:p w:rsidR="00620712" w:rsidRPr="00620712" w:rsidRDefault="00620712" w:rsidP="00620712">
      <w:pPr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firstLine="6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Организаторами Конкурса являются ГАУ ДО РС (Я) «Малая академия наук РС (Я)», ГАПОУ РС (Я) «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Намский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педагогический колледж им. И.Е. 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– Организаторы).</w:t>
      </w:r>
    </w:p>
    <w:p w:rsidR="00620712" w:rsidRPr="00620712" w:rsidRDefault="00620712" w:rsidP="00620712">
      <w:pPr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firstLine="6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620712" w:rsidRPr="00620712" w:rsidRDefault="00620712" w:rsidP="00620712">
      <w:pPr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ind w:firstLine="6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Подача заявки на участие подразумевает согласие со всеми пунктами данного Положения.</w:t>
      </w:r>
    </w:p>
    <w:p w:rsidR="00620712" w:rsidRPr="00620712" w:rsidRDefault="00620712" w:rsidP="00620712">
      <w:pPr>
        <w:widowControl w:val="0"/>
        <w:numPr>
          <w:ilvl w:val="1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widowControl w:val="0"/>
        <w:numPr>
          <w:ilvl w:val="0"/>
          <w:numId w:val="1"/>
        </w:numPr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и задачи</w:t>
      </w:r>
    </w:p>
    <w:p w:rsidR="00620712" w:rsidRPr="00620712" w:rsidRDefault="00620712" w:rsidP="00620712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2.1. Цель конкурса – популяризация изобразительного искусства как одного из эффективных методов развития творческой личности, выявление и поддержку талантливых и одаренных детей дошкольного и младшего школьного возраста РС (Я), содействие их творческому самовыражению и личностному развитию.</w:t>
      </w:r>
    </w:p>
    <w:p w:rsidR="00620712" w:rsidRPr="00620712" w:rsidRDefault="00620712" w:rsidP="00620712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2.2. Задачи Конкурса:</w:t>
      </w:r>
    </w:p>
    <w:p w:rsidR="00620712" w:rsidRPr="00620712" w:rsidRDefault="00620712" w:rsidP="00620712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вовлечение детей в занятие изобразительным искусством через участие в конкурсе;</w:t>
      </w:r>
    </w:p>
    <w:p w:rsidR="00620712" w:rsidRPr="00620712" w:rsidRDefault="00620712" w:rsidP="00620712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творческой и интеллектуальной одаренности детей, познавательных способностей, в том числе логического и абстрактного мышления средствами изобразительного искусства;</w:t>
      </w:r>
    </w:p>
    <w:p w:rsidR="00620712" w:rsidRPr="00620712" w:rsidRDefault="00620712" w:rsidP="00620712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осуществление нравственно-эстетического воспитания и духовного обогащения подрастающего поколения на основе развития художественной культуры и собственного опыта приобщения к изобразительному искусству;</w:t>
      </w:r>
    </w:p>
    <w:p w:rsidR="00620712" w:rsidRPr="00620712" w:rsidRDefault="00620712" w:rsidP="00620712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 детей интереса к изобразительному искусству и привитие любви к занятиям творчеством;</w:t>
      </w:r>
    </w:p>
    <w:p w:rsidR="00620712" w:rsidRPr="00620712" w:rsidRDefault="00620712" w:rsidP="00620712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развития познавательных процессов эмоционально-волевой сферы посредством рисования;</w:t>
      </w:r>
    </w:p>
    <w:p w:rsidR="00620712" w:rsidRPr="00620712" w:rsidRDefault="00620712" w:rsidP="00620712">
      <w:pPr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большего количества детей дошкольного и младшего школьного возраста к занятиям изобразительным искусством.</w:t>
      </w:r>
    </w:p>
    <w:p w:rsidR="00620712" w:rsidRPr="00620712" w:rsidRDefault="00620712" w:rsidP="00620712">
      <w:pPr>
        <w:widowControl w:val="0"/>
        <w:tabs>
          <w:tab w:val="left" w:pos="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w w:val="85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w w:val="90"/>
          <w:sz w:val="28"/>
          <w:szCs w:val="28"/>
          <w:lang w:eastAsia="ru-RU"/>
        </w:rPr>
        <w:tab/>
      </w:r>
    </w:p>
    <w:p w:rsidR="00620712" w:rsidRPr="00620712" w:rsidRDefault="00620712" w:rsidP="00620712">
      <w:pPr>
        <w:keepNext/>
        <w:keepLines/>
        <w:numPr>
          <w:ilvl w:val="0"/>
          <w:numId w:val="1"/>
        </w:num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Конкурса</w:t>
      </w:r>
    </w:p>
    <w:p w:rsidR="00620712" w:rsidRPr="00620712" w:rsidRDefault="00620712" w:rsidP="00620712">
      <w:pPr>
        <w:spacing w:after="0" w:line="276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К участию в Конкурсе приглашаются воспитанники детских дошкольных образовательных учреждений и учащиеся начальных классов общеобразовательных учреждений.</w:t>
      </w:r>
    </w:p>
    <w:p w:rsidR="00620712" w:rsidRPr="00620712" w:rsidRDefault="00620712" w:rsidP="00620712">
      <w:pPr>
        <w:spacing w:after="0" w:line="276" w:lineRule="auto"/>
        <w:ind w:firstLine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Конкурс проводится по трём возрастным группам:</w:t>
      </w:r>
    </w:p>
    <w:p w:rsidR="00620712" w:rsidRPr="00620712" w:rsidRDefault="00620712" w:rsidP="00620712">
      <w:pPr>
        <w:widowControl w:val="0"/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младшая — до 6 лет (включительно);</w:t>
      </w:r>
    </w:p>
    <w:p w:rsidR="00620712" w:rsidRPr="00620712" w:rsidRDefault="00620712" w:rsidP="00620712">
      <w:pPr>
        <w:widowControl w:val="0"/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— 7-8 лет (включительно);</w:t>
      </w:r>
    </w:p>
    <w:p w:rsidR="00620712" w:rsidRPr="00620712" w:rsidRDefault="00620712" w:rsidP="00620712">
      <w:pPr>
        <w:widowControl w:val="0"/>
        <w:numPr>
          <w:ilvl w:val="0"/>
          <w:numId w:val="5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старшая — 9-10 лет (включительно).</w:t>
      </w:r>
    </w:p>
    <w:p w:rsidR="00620712" w:rsidRPr="00620712" w:rsidRDefault="00620712" w:rsidP="00620712">
      <w:pPr>
        <w:spacing w:after="200" w:line="276" w:lineRule="auto"/>
        <w:ind w:firstLine="65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Pr="0062071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конкурс допускается любое количество участников с образовательной организации. </w:t>
      </w:r>
    </w:p>
    <w:p w:rsidR="00620712" w:rsidRPr="00620712" w:rsidRDefault="00620712" w:rsidP="00620712">
      <w:pPr>
        <w:spacing w:after="0" w:line="276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tabs>
          <w:tab w:val="center" w:pos="2657"/>
          <w:tab w:val="center" w:pos="5042"/>
        </w:tabs>
        <w:spacing w:before="100" w:beforeAutospacing="1" w:after="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Порядок проведения Конкурса</w:t>
      </w:r>
    </w:p>
    <w:p w:rsidR="00620712" w:rsidRPr="00620712" w:rsidRDefault="00620712" w:rsidP="00620712">
      <w:pPr>
        <w:spacing w:after="0" w:line="276" w:lineRule="auto"/>
        <w:ind w:firstLine="6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Конкурс проводится в заочной форме. </w:t>
      </w:r>
    </w:p>
    <w:p w:rsidR="00620712" w:rsidRPr="00620712" w:rsidRDefault="00620712" w:rsidP="00620712">
      <w:pPr>
        <w:spacing w:after="0" w:line="276" w:lineRule="auto"/>
        <w:ind w:firstLine="65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</w:t>
      </w:r>
      <w:r w:rsidRPr="006207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рием заявок и проверка работ членами жюри работ участников Конкурса, размещение итогов проводятся согласно датам, указанным в информационном письме к Конкурсу, сумма организационного взноса, реквизиты перечисления прописываются в информационном письме.</w:t>
      </w:r>
    </w:p>
    <w:p w:rsidR="00620712" w:rsidRPr="00620712" w:rsidRDefault="00620712" w:rsidP="00620712">
      <w:pPr>
        <w:spacing w:after="0" w:line="276" w:lineRule="auto"/>
        <w:ind w:firstLine="65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4.3. Итоги Конкурса размещаются на сайте ГАУ ДО РС (Я) «МАН РС (Я)» </w:t>
      </w:r>
      <w:r w:rsidRPr="00620712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www</w:t>
      </w:r>
      <w:r w:rsidRPr="006207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hyperlink r:id="rId5" w:history="1">
        <w:r w:rsidRPr="00620712">
          <w:rPr>
            <w:rFonts w:ascii="Times New Roman" w:eastAsiaTheme="minorEastAsia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http://lensky-kray.ru/</w:t>
        </w:r>
      </w:hyperlink>
      <w:r w:rsidRPr="006207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620712" w:rsidRPr="00620712" w:rsidRDefault="00620712" w:rsidP="00620712">
      <w:pPr>
        <w:keepNext/>
        <w:keepLines/>
        <w:numPr>
          <w:ilvl w:val="0"/>
          <w:numId w:val="3"/>
        </w:num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Условия участия</w:t>
      </w:r>
    </w:p>
    <w:p w:rsidR="00620712" w:rsidRPr="00620712" w:rsidRDefault="00620712" w:rsidP="00620712">
      <w:pPr>
        <w:spacing w:after="0" w:line="276" w:lineRule="auto"/>
        <w:ind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На конкурс допускается несколько участников с образовательной организации. Тема Конкурса: любая, на выбор участника. </w:t>
      </w:r>
    </w:p>
    <w:p w:rsidR="00620712" w:rsidRPr="00620712" w:rsidRDefault="00620712" w:rsidP="00620712">
      <w:pPr>
        <w:spacing w:after="0" w:line="276" w:lineRule="auto"/>
        <w:ind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Каждый участник может представить только одну работу в одной из номинаций:</w:t>
      </w:r>
    </w:p>
    <w:p w:rsidR="00620712" w:rsidRPr="00620712" w:rsidRDefault="00620712" w:rsidP="0062071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«Живопись» (гуашь, акварель, масло, акриловые краски);</w:t>
      </w:r>
    </w:p>
    <w:p w:rsidR="00620712" w:rsidRPr="00620712" w:rsidRDefault="00620712" w:rsidP="0062071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«Графика» (карандаш, 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гелевая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ручка, пастель, линогравюра, 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граттаж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620712" w:rsidRPr="00620712" w:rsidRDefault="00620712" w:rsidP="0062071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«Компьютерная графика»;</w:t>
      </w:r>
    </w:p>
    <w:p w:rsidR="00620712" w:rsidRPr="00620712" w:rsidRDefault="00620712" w:rsidP="0062071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«Скульптура» (пластилин, глина);</w:t>
      </w:r>
    </w:p>
    <w:p w:rsidR="00620712" w:rsidRPr="00620712" w:rsidRDefault="00620712" w:rsidP="0062071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«Декоративно-прикладное искусство» (батик, витраж, шитье, народная игрушка).</w:t>
      </w:r>
    </w:p>
    <w:p w:rsidR="00620712" w:rsidRPr="00620712" w:rsidRDefault="00620712" w:rsidP="00620712">
      <w:pPr>
        <w:spacing w:after="20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названии работы </w:t>
      </w:r>
      <w:r w:rsidRPr="006207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 напечатанной этикетке с лицевой стороны работы)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 быть отражено: фамилия, имя участника, возраст, какую образовательную организацию представляет, населенный пункт, ФИО руководителя, номинация, название работы. </w:t>
      </w:r>
      <w:proofErr w:type="gram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20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20712" w:rsidRPr="00620712" w:rsidTr="0082129F">
        <w:tc>
          <w:tcPr>
            <w:tcW w:w="6912" w:type="dxa"/>
          </w:tcPr>
          <w:p w:rsidR="00620712" w:rsidRPr="00620712" w:rsidRDefault="00620712" w:rsidP="00620712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Петров Слава, 6 лет,</w:t>
            </w:r>
          </w:p>
          <w:p w:rsidR="00620712" w:rsidRPr="00620712" w:rsidRDefault="00620712" w:rsidP="00620712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МБДОУ ЦРР — Д/с №18 «Солнышко», </w:t>
            </w:r>
          </w:p>
          <w:p w:rsidR="00620712" w:rsidRPr="00620712" w:rsidRDefault="00620712" w:rsidP="00620712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улус, г. Покровск</w:t>
            </w:r>
          </w:p>
          <w:p w:rsidR="00620712" w:rsidRPr="00620712" w:rsidRDefault="00620712" w:rsidP="00620712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Руководитель: Анна Николаевна </w:t>
            </w:r>
            <w:proofErr w:type="spellStart"/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Готовцева</w:t>
            </w:r>
            <w:proofErr w:type="spellEnd"/>
          </w:p>
          <w:p w:rsidR="00620712" w:rsidRPr="00620712" w:rsidRDefault="00620712" w:rsidP="00620712">
            <w:pPr>
              <w:spacing w:line="276" w:lineRule="auto"/>
              <w:ind w:firstLine="6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07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Номинация «Живопись», тема: «Моя бабушка»</w:t>
            </w:r>
          </w:p>
        </w:tc>
      </w:tr>
    </w:tbl>
    <w:p w:rsidR="00620712" w:rsidRPr="00620712" w:rsidRDefault="00620712" w:rsidP="00620712">
      <w:pPr>
        <w:spacing w:after="0" w:line="276" w:lineRule="auto"/>
        <w:ind w:firstLine="6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 (сканированный рисунок, фотографию работ по скульптуре и ДПИ) принимаются на электронный адрес, указанный в информационном письме к Конкурсу.</w:t>
      </w:r>
    </w:p>
    <w:p w:rsidR="00620712" w:rsidRPr="00620712" w:rsidRDefault="00620712" w:rsidP="00620712">
      <w:pPr>
        <w:spacing w:after="0" w:line="276" w:lineRule="auto"/>
        <w:ind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Работа должна быть выполнена участником самостоятельно, без вмешательства взрослых.</w:t>
      </w:r>
    </w:p>
    <w:p w:rsidR="00620712" w:rsidRPr="00620712" w:rsidRDefault="00620712" w:rsidP="00620712">
      <w:pPr>
        <w:spacing w:after="0" w:line="276" w:lineRule="auto"/>
        <w:ind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spacing w:before="100" w:beforeAutospacing="1" w:after="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6. </w:t>
      </w:r>
      <w:r w:rsidRPr="006207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Организация Конкурса</w:t>
      </w:r>
    </w:p>
    <w:p w:rsidR="00620712" w:rsidRPr="00620712" w:rsidRDefault="00620712" w:rsidP="00620712">
      <w:pPr>
        <w:spacing w:after="0" w:line="276" w:lineRule="auto"/>
        <w:ind w:firstLine="6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К функциям Организатора относятся: разработка настоящего Положения; проверка работ зарегистрированных участников; подведение и опубликование итогов Конкурса; информирование участников об итогах Конкурса и награждение победителей.</w:t>
      </w:r>
    </w:p>
    <w:p w:rsidR="00620712" w:rsidRPr="00620712" w:rsidRDefault="00620712" w:rsidP="00620712">
      <w:pPr>
        <w:spacing w:after="0" w:line="276" w:lineRule="auto"/>
        <w:ind w:firstLine="6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Конкурсные работы оценивает жюри, состав которого утверждается приказом директора ГАПОУ РС (Я) «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Намский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педагогический колледж им. И.Е. 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168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16885" w:rsidRPr="00816885">
        <w:rPr>
          <w:rFonts w:ascii="Times New Roman" w:hAnsi="Times New Roman" w:cs="Times New Roman"/>
          <w:sz w:val="28"/>
          <w:szCs w:val="28"/>
        </w:rPr>
        <w:t>ФГБУ ВО «АГИКИ».</w:t>
      </w:r>
    </w:p>
    <w:p w:rsidR="00620712" w:rsidRPr="00620712" w:rsidRDefault="00620712" w:rsidP="00620712">
      <w:pPr>
        <w:spacing w:after="0" w:line="276" w:lineRule="auto"/>
        <w:ind w:firstLine="6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203E2EF" wp14:editId="7A25C2B6">
            <wp:simplePos x="0" y="0"/>
            <wp:positionH relativeFrom="page">
              <wp:posOffset>7199630</wp:posOffset>
            </wp:positionH>
            <wp:positionV relativeFrom="page">
              <wp:posOffset>4295775</wp:posOffset>
            </wp:positionV>
            <wp:extent cx="3175" cy="152400"/>
            <wp:effectExtent l="0" t="0" r="0" b="0"/>
            <wp:wrapSquare wrapText="bothSides"/>
            <wp:docPr id="5" name="Picture 1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71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5ABC2CC" wp14:editId="795CB731">
            <wp:simplePos x="0" y="0"/>
            <wp:positionH relativeFrom="page">
              <wp:posOffset>7190105</wp:posOffset>
            </wp:positionH>
            <wp:positionV relativeFrom="page">
              <wp:posOffset>4594860</wp:posOffset>
            </wp:positionV>
            <wp:extent cx="8890" cy="704215"/>
            <wp:effectExtent l="0" t="0" r="0" b="0"/>
            <wp:wrapSquare wrapText="bothSides"/>
            <wp:docPr id="2" name="Picture 1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Информация о проведении Конкурса публикуются на официальных сайтах ГАУ ДО РС (Я) «МАН РС (Я)» и ГАПОУ РС (Я) «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Намский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педагогический колледж им. И.Е. 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16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0712" w:rsidRPr="00620712" w:rsidRDefault="00620712" w:rsidP="00620712">
      <w:pPr>
        <w:spacing w:after="0" w:line="276" w:lineRule="auto"/>
        <w:ind w:firstLine="6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spacing w:after="0" w:line="276" w:lineRule="auto"/>
        <w:ind w:firstLine="64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7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</w:t>
      </w:r>
      <w:r w:rsidRPr="0062071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Жюри и награждение</w:t>
      </w:r>
    </w:p>
    <w:p w:rsidR="00620712" w:rsidRPr="00620712" w:rsidRDefault="00620712" w:rsidP="00620712">
      <w:pPr>
        <w:spacing w:after="0" w:line="276" w:lineRule="auto"/>
        <w:ind w:firstLine="6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7.1. Состав жюри Конкурса представлен </w:t>
      </w:r>
      <w:proofErr w:type="gram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 преподавателей</w:t>
      </w:r>
      <w:proofErr w:type="gram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ГАПОУ РС (Я) «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Намский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педагогический колледж им. И.Е. </w:t>
      </w:r>
      <w:proofErr w:type="spell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8168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16885" w:rsidRPr="00816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ФГБУ ВО «АГИКИ».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 Союза художников РС (Я) и РФ.</w:t>
      </w:r>
    </w:p>
    <w:p w:rsidR="00620712" w:rsidRPr="00620712" w:rsidRDefault="00620712" w:rsidP="00620712">
      <w:pPr>
        <w:spacing w:after="0" w:line="276" w:lineRule="auto"/>
        <w:ind w:firstLine="6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Жюри оценивает конкурсные работы с учетом следующих критериев:</w:t>
      </w:r>
    </w:p>
    <w:p w:rsidR="00620712" w:rsidRPr="00620712" w:rsidRDefault="00620712" w:rsidP="0062071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образа и темы (0-5 б.);</w:t>
      </w:r>
    </w:p>
    <w:p w:rsidR="00620712" w:rsidRPr="00620712" w:rsidRDefault="00620712" w:rsidP="0062071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мастерство в технике исполнения (0-5 б);</w:t>
      </w:r>
    </w:p>
    <w:p w:rsidR="00620712" w:rsidRPr="00620712" w:rsidRDefault="00620712" w:rsidP="0062071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композиция и цветовое решение (0-5 б);</w:t>
      </w:r>
    </w:p>
    <w:p w:rsidR="00620712" w:rsidRPr="00620712" w:rsidRDefault="00620712" w:rsidP="0062071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индивидуально-выразительное решение (0-5 б.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620712" w:rsidRPr="00620712" w:rsidRDefault="00620712" w:rsidP="00620712">
      <w:pPr>
        <w:spacing w:after="0" w:line="276" w:lineRule="auto"/>
        <w:ind w:firstLine="6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620712" w:rsidRPr="00620712" w:rsidRDefault="00620712" w:rsidP="00620712">
      <w:pPr>
        <w:spacing w:after="0" w:line="276" w:lineRule="auto"/>
        <w:ind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Все участники получают свидетельства об участии в Республиканском конкурсе по изобразительному искусству «ЛИНИЯ ОБРАЗА» среди детей дошкольного и младшего школьного возраста в электронном варианте.</w:t>
      </w:r>
    </w:p>
    <w:p w:rsidR="00620712" w:rsidRPr="00620712" w:rsidRDefault="00620712" w:rsidP="00620712">
      <w:pPr>
        <w:spacing w:after="0" w:line="276" w:lineRule="auto"/>
        <w:ind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В ходе подведения итогов в каждой возрастной категории участников в каждой номинации определяются «Победитель в номинации», «Лауреат» (</w:t>
      </w:r>
      <w:r w:rsidRPr="0062071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2071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Pr="0062071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степени).</w:t>
      </w:r>
    </w:p>
    <w:p w:rsidR="00620712" w:rsidRPr="00620712" w:rsidRDefault="00620712" w:rsidP="00620712">
      <w:pPr>
        <w:widowControl w:val="0"/>
        <w:spacing w:after="0" w:line="276" w:lineRule="auto"/>
        <w:ind w:firstLine="6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 По итогам Конкурса участникам-победителям, лауреатам </w:t>
      </w:r>
      <w:r w:rsidRPr="0062071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2071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Pr="0062071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степени  высылаются</w:t>
      </w:r>
      <w:proofErr w:type="gramEnd"/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дипломы в электронном варианте. Образовательные организации, подготовившие участников-победителей, награждаются благодарностями в электронном варианте.</w:t>
      </w:r>
    </w:p>
    <w:p w:rsidR="00620712" w:rsidRPr="00620712" w:rsidRDefault="00620712" w:rsidP="00620712">
      <w:pPr>
        <w:spacing w:after="0" w:line="276" w:lineRule="auto"/>
        <w:ind w:firstLine="6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7.6. Все решения жюри Конкурса являются окончательными, обсуждению и пересмотру не подлежат.</w:t>
      </w:r>
    </w:p>
    <w:p w:rsidR="00620712" w:rsidRPr="00620712" w:rsidRDefault="00620712" w:rsidP="00620712">
      <w:pPr>
        <w:spacing w:after="0" w:line="276" w:lineRule="auto"/>
        <w:ind w:firstLine="6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712" w:rsidRPr="00620712" w:rsidRDefault="00620712" w:rsidP="00620712">
      <w:pPr>
        <w:spacing w:before="100" w:beforeAutospacing="1" w:after="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r w:rsidRPr="006207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Авторские права</w:t>
      </w:r>
    </w:p>
    <w:p w:rsidR="00620712" w:rsidRPr="00620712" w:rsidRDefault="00620712" w:rsidP="00620712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8.1. Совершеннолетние представители участников Конкурса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620712" w:rsidRPr="00620712" w:rsidRDefault="00620712" w:rsidP="00620712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 Представляя работу на Конкурс, совершеннолетние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изданиях, в том числе в сети Интернет, на выставочных стендах с указанием фамилии).</w:t>
      </w:r>
    </w:p>
    <w:p w:rsidR="00620712" w:rsidRPr="00620712" w:rsidRDefault="00620712" w:rsidP="00620712">
      <w:pPr>
        <w:spacing w:after="0" w:line="360" w:lineRule="auto"/>
        <w:jc w:val="both"/>
        <w:textAlignment w:val="baseline"/>
        <w:rPr>
          <w:rFonts w:eastAsiaTheme="minorEastAsia"/>
          <w:b/>
          <w:sz w:val="24"/>
          <w:szCs w:val="24"/>
          <w:lang w:eastAsia="ru-RU"/>
        </w:rPr>
      </w:pP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8.3. Сбор и обработка присланных программ участников Конкурса– граждан РФ, участвующих в Конкурсе, производятся в соответствии с </w:t>
      </w:r>
      <w:r w:rsidRPr="0062071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законодательством РФ, регламентирующим сбор и обработку персональных данных. Сбору и обработке подлежат фамилии, имена, возраст участников, их образовательные организации и их выполненные конкурсные программы. Факт отправки образовательной организацией заявки на участие в Конкурсе на обработку означает, что ОО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несёт всю ответственность.</w:t>
      </w:r>
    </w:p>
    <w:p w:rsidR="00620712" w:rsidRPr="00620712" w:rsidRDefault="00620712" w:rsidP="00620712">
      <w:pPr>
        <w:spacing w:after="200" w:line="276" w:lineRule="auto"/>
        <w:rPr>
          <w:rFonts w:eastAsiaTheme="minorEastAsia"/>
          <w:lang w:eastAsia="ru-RU"/>
        </w:rPr>
      </w:pPr>
    </w:p>
    <w:p w:rsidR="00C4569F" w:rsidRDefault="00C4569F"/>
    <w:sectPr w:rsidR="00C4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EE9"/>
    <w:multiLevelType w:val="hybridMultilevel"/>
    <w:tmpl w:val="D556D0D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1219"/>
    <w:multiLevelType w:val="hybridMultilevel"/>
    <w:tmpl w:val="F686FF5E"/>
    <w:lvl w:ilvl="0" w:tplc="3F8C7202">
      <w:start w:val="1"/>
      <w:numFmt w:val="decimal"/>
      <w:lvlText w:val="%1."/>
      <w:lvlJc w:val="left"/>
      <w:pPr>
        <w:ind w:left="4147" w:hanging="634"/>
      </w:pPr>
      <w:rPr>
        <w:rFonts w:ascii="Times New Roman" w:eastAsia="Times New Roman" w:hAnsi="Times New Roman" w:cs="Times New Roman" w:hint="default"/>
        <w:w w:val="111"/>
      </w:rPr>
    </w:lvl>
    <w:lvl w:ilvl="1" w:tplc="4A3C6114">
      <w:start w:val="1"/>
      <w:numFmt w:val="bullet"/>
      <w:lvlText w:val="•"/>
      <w:lvlJc w:val="left"/>
      <w:pPr>
        <w:ind w:left="4710" w:hanging="634"/>
      </w:pPr>
    </w:lvl>
    <w:lvl w:ilvl="2" w:tplc="9C4C9F34">
      <w:start w:val="1"/>
      <w:numFmt w:val="bullet"/>
      <w:lvlText w:val="•"/>
      <w:lvlJc w:val="left"/>
      <w:pPr>
        <w:ind w:left="5280" w:hanging="634"/>
      </w:pPr>
    </w:lvl>
    <w:lvl w:ilvl="3" w:tplc="3B7EDEF6">
      <w:start w:val="1"/>
      <w:numFmt w:val="bullet"/>
      <w:lvlText w:val="•"/>
      <w:lvlJc w:val="left"/>
      <w:pPr>
        <w:ind w:left="5851" w:hanging="634"/>
      </w:pPr>
    </w:lvl>
    <w:lvl w:ilvl="4" w:tplc="00F645E6">
      <w:start w:val="1"/>
      <w:numFmt w:val="bullet"/>
      <w:lvlText w:val="•"/>
      <w:lvlJc w:val="left"/>
      <w:pPr>
        <w:ind w:left="6421" w:hanging="634"/>
      </w:pPr>
    </w:lvl>
    <w:lvl w:ilvl="5" w:tplc="F9BE6F9A">
      <w:start w:val="1"/>
      <w:numFmt w:val="bullet"/>
      <w:lvlText w:val="•"/>
      <w:lvlJc w:val="left"/>
      <w:pPr>
        <w:ind w:left="6992" w:hanging="634"/>
      </w:pPr>
    </w:lvl>
    <w:lvl w:ilvl="6" w:tplc="E0BADA5A">
      <w:start w:val="1"/>
      <w:numFmt w:val="bullet"/>
      <w:lvlText w:val="•"/>
      <w:lvlJc w:val="left"/>
      <w:pPr>
        <w:ind w:left="7562" w:hanging="634"/>
      </w:pPr>
    </w:lvl>
    <w:lvl w:ilvl="7" w:tplc="6EECD4EE">
      <w:start w:val="1"/>
      <w:numFmt w:val="bullet"/>
      <w:lvlText w:val="•"/>
      <w:lvlJc w:val="left"/>
      <w:pPr>
        <w:ind w:left="8132" w:hanging="634"/>
      </w:pPr>
    </w:lvl>
    <w:lvl w:ilvl="8" w:tplc="70B0A19C">
      <w:start w:val="1"/>
      <w:numFmt w:val="bullet"/>
      <w:lvlText w:val="•"/>
      <w:lvlJc w:val="left"/>
      <w:pPr>
        <w:ind w:left="8703" w:hanging="634"/>
      </w:pPr>
    </w:lvl>
  </w:abstractNum>
  <w:abstractNum w:abstractNumId="2" w15:restartNumberingAfterBreak="0">
    <w:nsid w:val="4A585FBC"/>
    <w:multiLevelType w:val="hybridMultilevel"/>
    <w:tmpl w:val="DD12A5AA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71C2"/>
    <w:multiLevelType w:val="hybridMultilevel"/>
    <w:tmpl w:val="C6A65410"/>
    <w:lvl w:ilvl="0" w:tplc="6CA8D016">
      <w:start w:val="1"/>
      <w:numFmt w:val="decimal"/>
      <w:lvlText w:val="%1"/>
      <w:lvlJc w:val="left"/>
      <w:pPr>
        <w:ind w:left="297" w:hanging="644"/>
      </w:pPr>
    </w:lvl>
    <w:lvl w:ilvl="1" w:tplc="93524F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E3C92">
      <w:start w:val="1"/>
      <w:numFmt w:val="bullet"/>
      <w:lvlText w:val="•"/>
      <w:lvlJc w:val="left"/>
      <w:pPr>
        <w:ind w:left="2208" w:hanging="644"/>
      </w:pPr>
    </w:lvl>
    <w:lvl w:ilvl="3" w:tplc="00D446FA">
      <w:start w:val="1"/>
      <w:numFmt w:val="bullet"/>
      <w:lvlText w:val="•"/>
      <w:lvlJc w:val="left"/>
      <w:pPr>
        <w:ind w:left="3163" w:hanging="644"/>
      </w:pPr>
    </w:lvl>
    <w:lvl w:ilvl="4" w:tplc="6792A682">
      <w:start w:val="1"/>
      <w:numFmt w:val="bullet"/>
      <w:lvlText w:val="•"/>
      <w:lvlJc w:val="left"/>
      <w:pPr>
        <w:ind w:left="4117" w:hanging="644"/>
      </w:pPr>
    </w:lvl>
    <w:lvl w:ilvl="5" w:tplc="36EA2B6E">
      <w:start w:val="1"/>
      <w:numFmt w:val="bullet"/>
      <w:lvlText w:val="•"/>
      <w:lvlJc w:val="left"/>
      <w:pPr>
        <w:ind w:left="5072" w:hanging="644"/>
      </w:pPr>
    </w:lvl>
    <w:lvl w:ilvl="6" w:tplc="9EAA670C">
      <w:start w:val="1"/>
      <w:numFmt w:val="bullet"/>
      <w:lvlText w:val="•"/>
      <w:lvlJc w:val="left"/>
      <w:pPr>
        <w:ind w:left="6026" w:hanging="644"/>
      </w:pPr>
    </w:lvl>
    <w:lvl w:ilvl="7" w:tplc="91E69DC4">
      <w:start w:val="1"/>
      <w:numFmt w:val="bullet"/>
      <w:lvlText w:val="•"/>
      <w:lvlJc w:val="left"/>
      <w:pPr>
        <w:ind w:left="6980" w:hanging="644"/>
      </w:pPr>
    </w:lvl>
    <w:lvl w:ilvl="8" w:tplc="DC844CE8">
      <w:start w:val="1"/>
      <w:numFmt w:val="bullet"/>
      <w:lvlText w:val="•"/>
      <w:lvlJc w:val="left"/>
      <w:pPr>
        <w:ind w:left="7935" w:hanging="644"/>
      </w:pPr>
    </w:lvl>
  </w:abstractNum>
  <w:abstractNum w:abstractNumId="4" w15:restartNumberingAfterBreak="0">
    <w:nsid w:val="57AB0100"/>
    <w:multiLevelType w:val="hybridMultilevel"/>
    <w:tmpl w:val="F2426418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4DE4"/>
    <w:multiLevelType w:val="hybridMultilevel"/>
    <w:tmpl w:val="1D602B6A"/>
    <w:lvl w:ilvl="0" w:tplc="710C7760">
      <w:start w:val="5"/>
      <w:numFmt w:val="decimal"/>
      <w:lvlText w:val="%1."/>
      <w:lvlJc w:val="left"/>
      <w:pPr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E75EC"/>
    <w:multiLevelType w:val="hybridMultilevel"/>
    <w:tmpl w:val="6A5A7BBC"/>
    <w:lvl w:ilvl="0" w:tplc="F3F2146C">
      <w:start w:val="1"/>
      <w:numFmt w:val="bullet"/>
      <w:lvlText w:val="—"/>
      <w:lvlJc w:val="left"/>
      <w:pPr>
        <w:ind w:left="1358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12"/>
    <w:rsid w:val="00620712"/>
    <w:rsid w:val="00816885"/>
    <w:rsid w:val="00C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9D58-57A5-484D-AE94-D806A93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nsky-kra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2023-04-05T06:43:00Z</dcterms:created>
  <dcterms:modified xsi:type="dcterms:W3CDTF">2023-04-07T04:04:00Z</dcterms:modified>
</cp:coreProperties>
</file>