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8C" w:rsidRDefault="0068148C" w:rsidP="0068148C">
      <w:pPr>
        <w:tabs>
          <w:tab w:val="left" w:pos="284"/>
          <w:tab w:val="left" w:pos="426"/>
        </w:tabs>
        <w:ind w:left="284" w:right="-8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КОНФЕРЕНЦИЯ  СОРЕВНОВАНИЯ  ЮНИОР</w:t>
      </w:r>
    </w:p>
    <w:p w:rsidR="0068148C" w:rsidRDefault="0068148C" w:rsidP="0068148C">
      <w:pPr>
        <w:tabs>
          <w:tab w:val="left" w:pos="284"/>
          <w:tab w:val="left" w:pos="426"/>
        </w:tabs>
        <w:ind w:left="284" w:right="-88"/>
        <w:jc w:val="center"/>
        <w:rPr>
          <w:b/>
          <w:sz w:val="28"/>
          <w:szCs w:val="28"/>
          <w:u w:val="single"/>
        </w:rPr>
      </w:pPr>
    </w:p>
    <w:p w:rsidR="00F9212D" w:rsidRDefault="00F9212D" w:rsidP="00F9212D">
      <w:pPr>
        <w:tabs>
          <w:tab w:val="left" w:pos="284"/>
          <w:tab w:val="left" w:pos="426"/>
        </w:tabs>
        <w:ind w:left="284" w:right="-8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Требования к докладу</w:t>
      </w:r>
      <w:r>
        <w:rPr>
          <w:b/>
          <w:sz w:val="28"/>
          <w:szCs w:val="28"/>
        </w:rPr>
        <w:t>:</w:t>
      </w:r>
    </w:p>
    <w:p w:rsidR="00F9212D" w:rsidRDefault="00F9212D" w:rsidP="00F9212D">
      <w:pPr>
        <w:numPr>
          <w:ilvl w:val="0"/>
          <w:numId w:val="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докладом, не читая, а рассказывая;</w:t>
      </w:r>
    </w:p>
    <w:p w:rsidR="00F9212D" w:rsidRPr="002B66C6" w:rsidRDefault="00F9212D" w:rsidP="00F9212D">
      <w:pPr>
        <w:numPr>
          <w:ilvl w:val="0"/>
          <w:numId w:val="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доклада 8 – 10 минут </w:t>
      </w:r>
      <w:r w:rsidRPr="002B66C6">
        <w:rPr>
          <w:sz w:val="28"/>
          <w:szCs w:val="28"/>
        </w:rPr>
        <w:t>(</w:t>
      </w:r>
      <w:r w:rsidRPr="00AF6287">
        <w:rPr>
          <w:sz w:val="28"/>
          <w:szCs w:val="28"/>
          <w:highlight w:val="yellow"/>
        </w:rPr>
        <w:t>после 10 минут доклада председатель КЭК прерывает докладчика!!!</w:t>
      </w:r>
      <w:r w:rsidRPr="002B66C6">
        <w:rPr>
          <w:sz w:val="28"/>
          <w:szCs w:val="28"/>
        </w:rPr>
        <w:t>);</w:t>
      </w:r>
    </w:p>
    <w:p w:rsidR="00F9212D" w:rsidRDefault="00F9212D" w:rsidP="00F9212D">
      <w:pPr>
        <w:numPr>
          <w:ilvl w:val="0"/>
          <w:numId w:val="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время ответов на вопросы присутствующих – до 5 минут.</w:t>
      </w:r>
    </w:p>
    <w:p w:rsidR="00F9212D" w:rsidRDefault="00F9212D" w:rsidP="00F9212D">
      <w:pPr>
        <w:numPr>
          <w:ilvl w:val="0"/>
          <w:numId w:val="1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</w:t>
      </w:r>
      <w:bookmarkStart w:id="0" w:name="_GoBack"/>
      <w:bookmarkEnd w:id="0"/>
      <w:r>
        <w:rPr>
          <w:sz w:val="28"/>
          <w:szCs w:val="28"/>
        </w:rPr>
        <w:t>ются доклады в следующем порядке: учащиеся  2-х;  3-х, 4-х, 5-х, 6-х, 7-х  классов.</w:t>
      </w:r>
    </w:p>
    <w:p w:rsidR="00F9212D" w:rsidRPr="00574B26" w:rsidRDefault="00F9212D" w:rsidP="00F9212D">
      <w:pPr>
        <w:pStyle w:val="a5"/>
        <w:tabs>
          <w:tab w:val="left" w:pos="0"/>
        </w:tabs>
        <w:ind w:left="0" w:right="-88" w:firstLine="284"/>
        <w:jc w:val="both"/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докладов по результатам выступления конкурсанта и внешнего наглядного оформления доклада</w:t>
      </w:r>
      <w:r w:rsidRPr="00574B26">
        <w:t>: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актуальность и оригинальность работы;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выступления;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67"/>
          <w:tab w:val="num" w:pos="709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эрудиция автора, полнота используемой литературы по теме работы и использование в докладе и ответах на вопросы специальной терминологии по теме; 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02"/>
        </w:tabs>
        <w:ind w:left="502"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культура выступления на конференции и</w:t>
      </w:r>
      <w:r w:rsidRPr="00574B26">
        <w:rPr>
          <w:bCs/>
          <w:sz w:val="28"/>
          <w:szCs w:val="28"/>
        </w:rPr>
        <w:t xml:space="preserve"> наглядность: плакаты, видео,  компьютерная презентация работы, раздаточные материалы и т. д.</w:t>
      </w:r>
      <w:r w:rsidRPr="00574B26">
        <w:rPr>
          <w:sz w:val="28"/>
          <w:szCs w:val="28"/>
        </w:rPr>
        <w:t>;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выводы и предложения;</w:t>
      </w:r>
    </w:p>
    <w:p w:rsidR="00F9212D" w:rsidRPr="00574B26" w:rsidRDefault="00F9212D" w:rsidP="00F9212D">
      <w:pPr>
        <w:numPr>
          <w:ilvl w:val="0"/>
          <w:numId w:val="1"/>
        </w:numPr>
        <w:tabs>
          <w:tab w:val="left" w:pos="0"/>
          <w:tab w:val="num" w:pos="567"/>
        </w:tabs>
        <w:ind w:left="567" w:right="-88" w:hanging="425"/>
        <w:jc w:val="both"/>
        <w:rPr>
          <w:sz w:val="16"/>
          <w:szCs w:val="16"/>
        </w:rPr>
      </w:pPr>
      <w:r w:rsidRPr="00574B26">
        <w:rPr>
          <w:sz w:val="28"/>
          <w:szCs w:val="28"/>
          <w:u w:val="single"/>
        </w:rPr>
        <w:t>обязательны элементы исследования (исследовательская проблема по теме, какие исследования проведены, элементы новизны работы).</w:t>
      </w:r>
    </w:p>
    <w:p w:rsidR="00F9212D" w:rsidRPr="00574B26" w:rsidRDefault="00F9212D" w:rsidP="00F9212D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</w:p>
    <w:p w:rsidR="00F9212D" w:rsidRDefault="00F9212D" w:rsidP="00F9212D">
      <w:pPr>
        <w:pStyle w:val="a3"/>
        <w:tabs>
          <w:tab w:val="left" w:pos="0"/>
        </w:tabs>
        <w:ind w:right="-88" w:firstLine="284"/>
      </w:pPr>
      <w:r w:rsidRPr="00574B26">
        <w:t xml:space="preserve">Каждая конкурсная комиссия секций по результатам работы определяет, исходя из критериев оценки доклада, </w:t>
      </w:r>
      <w:r w:rsidRPr="00574B26">
        <w:rPr>
          <w:u w:val="single"/>
        </w:rPr>
        <w:t>рейтинговое</w:t>
      </w:r>
      <w:r w:rsidRPr="00574B26">
        <w:t xml:space="preserve">   место каждого конкурсанта среди всех выступающих. </w:t>
      </w:r>
    </w:p>
    <w:p w:rsidR="00F9212D" w:rsidRDefault="00F9212D" w:rsidP="00F9212D">
      <w:pPr>
        <w:pStyle w:val="a3"/>
        <w:tabs>
          <w:tab w:val="left" w:pos="0"/>
        </w:tabs>
        <w:ind w:right="-88" w:firstLine="284"/>
      </w:pPr>
      <w:r>
        <w:t xml:space="preserve">Данные протоколов экспертной оценки  Оргкомитет  и КЭК до конкурсантов не доводят  в соответствии с Положением о работе КЭК. </w:t>
      </w:r>
    </w:p>
    <w:p w:rsidR="00D80414" w:rsidRDefault="00D80414"/>
    <w:sectPr w:rsidR="00D80414" w:rsidSect="00D8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7B0F3979"/>
    <w:multiLevelType w:val="singleLevel"/>
    <w:tmpl w:val="8EEEE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F9212D"/>
    <w:rsid w:val="0068148C"/>
    <w:rsid w:val="00765D75"/>
    <w:rsid w:val="00B80059"/>
    <w:rsid w:val="00CD6E2C"/>
    <w:rsid w:val="00D80414"/>
    <w:rsid w:val="00E474B1"/>
    <w:rsid w:val="00F9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12D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21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F9212D"/>
    <w:pPr>
      <w:widowControl w:val="0"/>
      <w:snapToGrid w:val="0"/>
      <w:ind w:left="1620" w:right="206" w:hanging="16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ЕВА</cp:lastModifiedBy>
  <cp:revision>2</cp:revision>
  <dcterms:created xsi:type="dcterms:W3CDTF">2018-03-15T02:41:00Z</dcterms:created>
  <dcterms:modified xsi:type="dcterms:W3CDTF">2018-03-15T02:41:00Z</dcterms:modified>
</cp:coreProperties>
</file>